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3F6" w:rsidRPr="007743F6" w:rsidRDefault="007743F6" w:rsidP="007743F6">
      <w:pPr>
        <w:pStyle w:val="Default"/>
        <w:ind w:firstLine="708"/>
        <w:jc w:val="center"/>
        <w:rPr>
          <w:rFonts w:ascii="Arial" w:hAnsi="Arial" w:cs="Arial"/>
          <w:b/>
        </w:rPr>
      </w:pPr>
      <w:r w:rsidRPr="007743F6">
        <w:rPr>
          <w:rFonts w:ascii="Arial" w:hAnsi="Arial" w:cs="Arial"/>
          <w:b/>
        </w:rPr>
        <w:t>Обзор обращений граждан, поступивших в</w:t>
      </w:r>
    </w:p>
    <w:p w:rsidR="007743F6" w:rsidRPr="007743F6" w:rsidRDefault="007743F6" w:rsidP="007743F6">
      <w:pPr>
        <w:pStyle w:val="Default"/>
        <w:ind w:firstLine="708"/>
        <w:jc w:val="center"/>
        <w:rPr>
          <w:rFonts w:ascii="Arial" w:hAnsi="Arial" w:cs="Arial"/>
          <w:b/>
        </w:rPr>
      </w:pPr>
      <w:r w:rsidRPr="007743F6">
        <w:rPr>
          <w:rFonts w:ascii="Arial" w:hAnsi="Arial" w:cs="Arial"/>
          <w:b/>
        </w:rPr>
        <w:t>Контрольно-счетную палату Курганской области</w:t>
      </w:r>
    </w:p>
    <w:p w:rsidR="007743F6" w:rsidRDefault="007743F6" w:rsidP="007743F6">
      <w:pPr>
        <w:pStyle w:val="Default"/>
        <w:ind w:firstLine="708"/>
        <w:jc w:val="center"/>
        <w:rPr>
          <w:rFonts w:ascii="Arial" w:hAnsi="Arial" w:cs="Arial"/>
        </w:rPr>
      </w:pPr>
    </w:p>
    <w:p w:rsidR="0044305F" w:rsidRDefault="0044305F" w:rsidP="0044305F">
      <w:pPr>
        <w:pStyle w:val="Default"/>
        <w:spacing w:line="276" w:lineRule="auto"/>
        <w:ind w:firstLine="708"/>
        <w:jc w:val="both"/>
        <w:rPr>
          <w:rFonts w:ascii="Arial" w:hAnsi="Arial" w:cs="Arial"/>
        </w:rPr>
      </w:pPr>
      <w:r w:rsidRPr="00A24397">
        <w:rPr>
          <w:rFonts w:ascii="Arial" w:hAnsi="Arial" w:cs="Arial"/>
        </w:rPr>
        <w:t>Контрольно-счетная палата</w:t>
      </w:r>
      <w:r>
        <w:rPr>
          <w:rFonts w:ascii="Arial" w:hAnsi="Arial" w:cs="Arial"/>
        </w:rPr>
        <w:t>,</w:t>
      </w:r>
      <w:r w:rsidRPr="00A24397">
        <w:rPr>
          <w:rFonts w:ascii="Arial" w:hAnsi="Arial" w:cs="Arial"/>
        </w:rPr>
        <w:t xml:space="preserve"> как постоянно действующий орган внешнего государственного финансового контроля Курганской области</w:t>
      </w:r>
      <w:r>
        <w:rPr>
          <w:rFonts w:ascii="Arial" w:hAnsi="Arial" w:cs="Arial"/>
        </w:rPr>
        <w:t>,</w:t>
      </w:r>
      <w:r w:rsidRPr="00A24397">
        <w:rPr>
          <w:rFonts w:ascii="Arial" w:hAnsi="Arial" w:cs="Arial"/>
        </w:rPr>
        <w:t xml:space="preserve"> осуществляла в соответствии с Федеральным законом от 02.05.2006</w:t>
      </w:r>
      <w:r>
        <w:rPr>
          <w:rFonts w:ascii="Arial" w:hAnsi="Arial" w:cs="Arial"/>
        </w:rPr>
        <w:t xml:space="preserve"> г.</w:t>
      </w:r>
      <w:r w:rsidRPr="00A24397">
        <w:rPr>
          <w:rFonts w:ascii="Arial" w:hAnsi="Arial" w:cs="Arial"/>
        </w:rPr>
        <w:t xml:space="preserve"> № 59-ФЗ «О порядке рассмотрения обращений граждан Российской Федерации» деятельность по рассмотрению обращений граждан, объединений граждан, в том числе юридических лиц по вопросам, относящимся к компетенции Контрольно-счетной палаты. </w:t>
      </w:r>
    </w:p>
    <w:p w:rsidR="0044305F" w:rsidRPr="0002473E" w:rsidRDefault="0044305F" w:rsidP="0044305F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2473E">
        <w:rPr>
          <w:rFonts w:ascii="Arial" w:hAnsi="Arial" w:cs="Arial"/>
          <w:sz w:val="24"/>
          <w:szCs w:val="24"/>
        </w:rPr>
        <w:t>В 2022 году в Контрольно-счетную палату Курганской области</w:t>
      </w:r>
      <w:r>
        <w:rPr>
          <w:rFonts w:ascii="Arial" w:hAnsi="Arial" w:cs="Arial"/>
          <w:sz w:val="24"/>
          <w:szCs w:val="24"/>
        </w:rPr>
        <w:t xml:space="preserve"> от граждан и юридических лиц </w:t>
      </w:r>
      <w:r w:rsidRPr="0002473E">
        <w:rPr>
          <w:rFonts w:ascii="Arial" w:hAnsi="Arial" w:cs="Arial"/>
          <w:sz w:val="24"/>
          <w:szCs w:val="24"/>
        </w:rPr>
        <w:t>поступило и было рассмотрено 3 обращения</w:t>
      </w:r>
      <w:r>
        <w:rPr>
          <w:rFonts w:ascii="Arial" w:hAnsi="Arial" w:cs="Arial"/>
          <w:sz w:val="24"/>
          <w:szCs w:val="24"/>
        </w:rPr>
        <w:t>, из них: 2 обращения от граждан</w:t>
      </w:r>
      <w:r w:rsidRPr="0002473E">
        <w:rPr>
          <w:rFonts w:ascii="Arial" w:hAnsi="Arial" w:cs="Arial"/>
          <w:sz w:val="24"/>
          <w:szCs w:val="24"/>
        </w:rPr>
        <w:t>, 1 обращение от юридического лица</w:t>
      </w:r>
      <w:bookmarkStart w:id="0" w:name="_GoBack"/>
      <w:bookmarkEnd w:id="0"/>
      <w:r w:rsidRPr="0002473E">
        <w:rPr>
          <w:rFonts w:ascii="Arial" w:hAnsi="Arial" w:cs="Arial"/>
          <w:sz w:val="24"/>
          <w:szCs w:val="24"/>
        </w:rPr>
        <w:t>.</w:t>
      </w:r>
    </w:p>
    <w:p w:rsidR="0044305F" w:rsidRPr="0002473E" w:rsidRDefault="0044305F" w:rsidP="0044305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2473E">
        <w:rPr>
          <w:rFonts w:ascii="Arial" w:hAnsi="Arial" w:cs="Arial"/>
          <w:sz w:val="24"/>
          <w:szCs w:val="24"/>
        </w:rPr>
        <w:tab/>
        <w:t>Заявителями обращалось внимание на вопросы в части разъяснения полномочий Контрольно-счетной палаты Курганской области, в части оказания содействия в решении вопроса законного использования муниципального имущества, о рациональности</w:t>
      </w:r>
      <w:r w:rsidRPr="0002473E">
        <w:rPr>
          <w:rFonts w:ascii="Arial" w:eastAsia="Calibri" w:hAnsi="Arial" w:cs="Arial"/>
        </w:rPr>
        <w:t xml:space="preserve"> </w:t>
      </w:r>
      <w:r w:rsidRPr="0002473E">
        <w:rPr>
          <w:rFonts w:ascii="Arial" w:hAnsi="Arial" w:cs="Arial"/>
          <w:sz w:val="24"/>
          <w:szCs w:val="24"/>
        </w:rPr>
        <w:t>расходования бюджетных средств на оборудование пешеходных переходов искусственными неровностями, о проверке средств, выделенных в регионе на борьбу с короновирусной инфекцией.</w:t>
      </w:r>
    </w:p>
    <w:p w:rsidR="0044305F" w:rsidRPr="0002473E" w:rsidRDefault="0044305F" w:rsidP="0044305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2473E">
        <w:rPr>
          <w:rFonts w:ascii="Arial" w:hAnsi="Arial" w:cs="Arial"/>
          <w:sz w:val="24"/>
          <w:szCs w:val="24"/>
        </w:rPr>
        <w:tab/>
        <w:t>Все обращения в установленные сроки были рассмотрены в пределах компетенции Контрольно-счетной палаты Курганской области либо направлены для рассмотрения по компетенции в другие органы.</w:t>
      </w:r>
    </w:p>
    <w:p w:rsidR="007479AC" w:rsidRPr="007743F6" w:rsidRDefault="007479AC" w:rsidP="007743F6">
      <w:pPr>
        <w:rPr>
          <w:sz w:val="24"/>
          <w:szCs w:val="24"/>
        </w:rPr>
      </w:pPr>
    </w:p>
    <w:sectPr w:rsidR="007479AC" w:rsidRPr="00774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277F3"/>
    <w:multiLevelType w:val="multilevel"/>
    <w:tmpl w:val="1388C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861"/>
    <w:rsid w:val="000C2861"/>
    <w:rsid w:val="0044305F"/>
    <w:rsid w:val="007479AC"/>
    <w:rsid w:val="0077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AC6B6"/>
  <w15:chartTrackingRefBased/>
  <w15:docId w15:val="{762F3E26-34DF-4A5D-B365-D544AB1BA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05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43F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 w:bidi="ar-SA"/>
    </w:rPr>
  </w:style>
  <w:style w:type="paragraph" w:customStyle="1" w:styleId="Default">
    <w:name w:val="Default"/>
    <w:rsid w:val="007743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33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6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9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8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5</cp:revision>
  <dcterms:created xsi:type="dcterms:W3CDTF">2026-08-07T11:34:00Z</dcterms:created>
  <dcterms:modified xsi:type="dcterms:W3CDTF">2026-08-07T11:42:00Z</dcterms:modified>
</cp:coreProperties>
</file>