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C7D" w:rsidRPr="004E7C7D" w:rsidRDefault="004E7C7D" w:rsidP="004E7C7D">
      <w:pPr>
        <w:shd w:val="clear" w:color="auto" w:fill="FFFFFF"/>
        <w:spacing w:after="27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E7C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Утверждаю</w:t>
      </w:r>
    </w:p>
    <w:p w:rsidR="004E7C7D" w:rsidRPr="004E7C7D" w:rsidRDefault="004E7C7D" w:rsidP="004E7C7D">
      <w:pPr>
        <w:shd w:val="clear" w:color="auto" w:fill="FFFFFF"/>
        <w:spacing w:after="27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E7C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Председатель </w:t>
      </w:r>
      <w:proofErr w:type="gramStart"/>
      <w:r w:rsidRPr="004E7C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Контрольно-счетной</w:t>
      </w:r>
      <w:proofErr w:type="gramEnd"/>
    </w:p>
    <w:p w:rsidR="004E7C7D" w:rsidRPr="004E7C7D" w:rsidRDefault="004E7C7D" w:rsidP="004E7C7D">
      <w:pPr>
        <w:shd w:val="clear" w:color="auto" w:fill="FFFFFF"/>
        <w:spacing w:after="27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E7C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палаты  Курганской области</w:t>
      </w:r>
    </w:p>
    <w:p w:rsidR="004E7C7D" w:rsidRPr="004E7C7D" w:rsidRDefault="004E7C7D" w:rsidP="004E7C7D">
      <w:pPr>
        <w:shd w:val="clear" w:color="auto" w:fill="FFFFFF"/>
        <w:spacing w:after="27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E7C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_________________Н.Н. Кирилова</w:t>
      </w:r>
    </w:p>
    <w:p w:rsidR="004E7C7D" w:rsidRPr="004E7C7D" w:rsidRDefault="004E7C7D" w:rsidP="004E7C7D">
      <w:pPr>
        <w:shd w:val="clear" w:color="auto" w:fill="FFFFFF"/>
        <w:spacing w:after="27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E7C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29 сентября 2017  года</w:t>
      </w:r>
    </w:p>
    <w:p w:rsidR="004E7C7D" w:rsidRPr="004E7C7D" w:rsidRDefault="004E7C7D" w:rsidP="004E7C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E7C7D">
        <w:rPr>
          <w:rFonts w:ascii="inherit" w:eastAsia="Times New Roman" w:hAnsi="inherit" w:cs="Arial"/>
          <w:b/>
          <w:bCs/>
          <w:color w:val="000000"/>
          <w:sz w:val="20"/>
          <w:lang w:eastAsia="ru-RU"/>
        </w:rPr>
        <w:t>ПЛАН</w:t>
      </w:r>
    </w:p>
    <w:p w:rsidR="004E7C7D" w:rsidRPr="004E7C7D" w:rsidRDefault="004E7C7D" w:rsidP="004E7C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E7C7D">
        <w:rPr>
          <w:rFonts w:ascii="inherit" w:eastAsia="Times New Roman" w:hAnsi="inherit" w:cs="Arial"/>
          <w:b/>
          <w:bCs/>
          <w:color w:val="000000"/>
          <w:sz w:val="20"/>
          <w:lang w:eastAsia="ru-RU"/>
        </w:rPr>
        <w:t>деятельности  Контрольно-счетной палаты</w:t>
      </w:r>
    </w:p>
    <w:p w:rsidR="004E7C7D" w:rsidRPr="004E7C7D" w:rsidRDefault="004E7C7D" w:rsidP="004E7C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E7C7D">
        <w:rPr>
          <w:rFonts w:ascii="inherit" w:eastAsia="Times New Roman" w:hAnsi="inherit" w:cs="Arial"/>
          <w:b/>
          <w:bCs/>
          <w:color w:val="000000"/>
          <w:sz w:val="20"/>
          <w:lang w:eastAsia="ru-RU"/>
        </w:rPr>
        <w:t>Курганской области на 2017 год</w:t>
      </w:r>
    </w:p>
    <w:p w:rsidR="004E7C7D" w:rsidRPr="004E7C7D" w:rsidRDefault="004E7C7D" w:rsidP="004E7C7D">
      <w:pPr>
        <w:shd w:val="clear" w:color="auto" w:fill="FFFFFF"/>
        <w:spacing w:after="27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E7C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(рассмотрен на заседании коллегии 28 декабря 2016 г., ред. от 29 сентября 2017 г.)</w:t>
      </w:r>
    </w:p>
    <w:tbl>
      <w:tblPr>
        <w:tblW w:w="88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4"/>
        <w:gridCol w:w="5805"/>
        <w:gridCol w:w="300"/>
        <w:gridCol w:w="2201"/>
      </w:tblGrid>
      <w:tr w:rsidR="004E7C7D" w:rsidRPr="004E7C7D" w:rsidTr="004E7C7D">
        <w:trPr>
          <w:trHeight w:val="540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inherit" w:eastAsia="Times New Roman" w:hAnsi="inherit" w:cs="Arial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E7C7D">
              <w:rPr>
                <w:rFonts w:ascii="inherit" w:eastAsia="Times New Roman" w:hAnsi="inherit" w:cs="Arial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E7C7D">
              <w:rPr>
                <w:rFonts w:ascii="inherit" w:eastAsia="Times New Roman" w:hAnsi="inherit" w:cs="Arial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E7C7D">
              <w:rPr>
                <w:rFonts w:ascii="inherit" w:eastAsia="Times New Roman" w:hAnsi="inherit" w:cs="Arial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inherit" w:eastAsia="Times New Roman" w:hAnsi="inherit" w:cs="Arial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inherit" w:eastAsia="Times New Roman" w:hAnsi="inherit" w:cs="Arial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4E7C7D" w:rsidRPr="004E7C7D" w:rsidTr="004E7C7D">
        <w:trPr>
          <w:trHeight w:val="690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Контрольные и экспертно-аналитические мероприятия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E7C7D" w:rsidRPr="004E7C7D" w:rsidTr="004E7C7D">
        <w:trPr>
          <w:trHeight w:val="375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Контрольное мероприятие «Проверка законности, результативности использования средств бюджета Курганской области, выделенных на формирование имущества регионального оператора по проведению капитального ремонта многоквартирных домов в 2015, 2016 годах»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Январь-март</w:t>
            </w:r>
          </w:p>
        </w:tc>
      </w:tr>
      <w:tr w:rsidR="004E7C7D" w:rsidRPr="004E7C7D" w:rsidTr="004E7C7D">
        <w:trPr>
          <w:trHeight w:val="450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Контрольное мероприятие «Проверка законности, результативности использования средств бюджета Курганской области, выделенных в 2016 году Комитету по печати и средствам массовой информации Курганской области, на реализацию отдельных мероприятий в рамках государственной Программы Курганской области «Основные направления информационной политики»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Январь-март</w:t>
            </w:r>
          </w:p>
        </w:tc>
      </w:tr>
      <w:tr w:rsidR="004E7C7D" w:rsidRPr="004E7C7D" w:rsidTr="004E7C7D">
        <w:trPr>
          <w:trHeight w:val="450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Контрольное мероприятие «Анализ результативности, эффективности вопросов формирования и реализации государственной программы Курганской области «Энергосбережение и повышение энергетической эффективности в Курганской области на период до 2015 года и на перспективу до 2020 года» за 2015, 2016 годы»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Январь-март</w:t>
            </w:r>
          </w:p>
        </w:tc>
      </w:tr>
      <w:tr w:rsidR="004E7C7D" w:rsidRPr="004E7C7D" w:rsidTr="004E7C7D">
        <w:trPr>
          <w:trHeight w:val="420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Внешняя проверка годовой бюджетной отчетности  главных администраторов  средств областного бюджета за 2016 год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Февраль-апрель</w:t>
            </w:r>
          </w:p>
        </w:tc>
      </w:tr>
      <w:tr w:rsidR="004E7C7D" w:rsidRPr="004E7C7D" w:rsidTr="004E7C7D">
        <w:trPr>
          <w:trHeight w:val="405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заключения на годовой отчет об исполнении областного бюджета за 2016 год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Апрель-май</w:t>
            </w:r>
          </w:p>
        </w:tc>
      </w:tr>
      <w:tr w:rsidR="004E7C7D" w:rsidRPr="004E7C7D" w:rsidTr="004E7C7D">
        <w:trPr>
          <w:trHeight w:val="480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заключения на отчет об исполнении бюджета Территориального фонда обязательного медицинского страхования Курганской области за 2016 год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Апрель-май</w:t>
            </w:r>
          </w:p>
        </w:tc>
      </w:tr>
      <w:tr w:rsidR="004E7C7D" w:rsidRPr="004E7C7D" w:rsidTr="004E7C7D">
        <w:trPr>
          <w:trHeight w:val="435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Экспертиза проекта закона Курганской области  </w:t>
            </w:r>
            <w:proofErr w:type="gramStart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</w:t>
            </w:r>
            <w:proofErr w:type="gramEnd"/>
          </w:p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исполнении</w:t>
            </w:r>
            <w:proofErr w:type="gramEnd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бюджета Территориального фонда обязательного медицинского страхования Курганской области за 2016 год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Апрель-май</w:t>
            </w:r>
          </w:p>
        </w:tc>
      </w:tr>
      <w:tr w:rsidR="004E7C7D" w:rsidRPr="004E7C7D" w:rsidTr="004E7C7D">
        <w:trPr>
          <w:trHeight w:val="345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Контрольное мероприятие «Проверка </w:t>
            </w:r>
            <w:proofErr w:type="spellStart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законности</w:t>
            </w:r>
            <w:proofErr w:type="gramStart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,р</w:t>
            </w:r>
            <w:proofErr w:type="gramEnd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езультативностииспользования</w:t>
            </w:r>
            <w:proofErr w:type="spellEnd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средств бюджета Курганской области на создание отделов ГБУ «МФЦ» в городских округах и муниципальных районах Курганской области (выборочно) в рамках государственной Программы Курганской области«Повышение качества и доступности предоставления государственных и муниципальных </w:t>
            </w:r>
            <w:proofErr w:type="spellStart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услугпопринципу</w:t>
            </w:r>
            <w:proofErr w:type="spellEnd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proofErr w:type="spellStart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одногоокна</w:t>
            </w:r>
            <w:proofErr w:type="spellEnd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», в том числе на базе  многофункциональных центров предоставления государственных и </w:t>
            </w:r>
            <w:proofErr w:type="spellStart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муниципальныхуслуг</w:t>
            </w:r>
            <w:proofErr w:type="spellEnd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в 2015-2016 годах»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Апрель-июнь</w:t>
            </w:r>
          </w:p>
        </w:tc>
      </w:tr>
      <w:tr w:rsidR="004E7C7D" w:rsidRPr="004E7C7D" w:rsidTr="004E7C7D">
        <w:trPr>
          <w:trHeight w:val="375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Контрольное мероприятие «Проверка законности, результативности использования субсидий, выделенных из дорожного фонда Курганской области бюджету города Кургана на дорожную деятельность и на осуществление иных мероприятий в отношении автомобильных дорог общего пользования местного значения в 2016 году»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Апрель-июнь</w:t>
            </w:r>
          </w:p>
        </w:tc>
      </w:tr>
      <w:tr w:rsidR="004E7C7D" w:rsidRPr="004E7C7D" w:rsidTr="004E7C7D">
        <w:trPr>
          <w:trHeight w:val="345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Экспертиза проекта закона Курганской области об исполнении областного бюджета за 2016 год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Май-июнь</w:t>
            </w:r>
          </w:p>
        </w:tc>
      </w:tr>
      <w:tr w:rsidR="004E7C7D" w:rsidRPr="004E7C7D" w:rsidTr="004E7C7D">
        <w:trPr>
          <w:trHeight w:val="345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Экспертно-аналитическое мероприятие «Анализ результативности мер, направленных на увеличение поступления доходов в бюджет </w:t>
            </w:r>
            <w:proofErr w:type="spellStart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Петуховского</w:t>
            </w:r>
            <w:proofErr w:type="spellEnd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Курганской области»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Сентябрь-ноябрь</w:t>
            </w:r>
          </w:p>
        </w:tc>
      </w:tr>
      <w:tr w:rsidR="004E7C7D" w:rsidRPr="004E7C7D" w:rsidTr="004E7C7D">
        <w:trPr>
          <w:trHeight w:val="345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Контрольное мероприятие</w:t>
            </w:r>
            <w:proofErr w:type="gramStart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</w:t>
            </w:r>
            <w:proofErr w:type="gramEnd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роверка годового отчета об исполнении местного бюджета за 2016 год в </w:t>
            </w:r>
            <w:proofErr w:type="spellStart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Мишкинском</w:t>
            </w:r>
            <w:proofErr w:type="spellEnd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районе Курганской области»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Август-октябрь</w:t>
            </w:r>
          </w:p>
        </w:tc>
      </w:tr>
      <w:tr w:rsidR="004E7C7D" w:rsidRPr="004E7C7D" w:rsidTr="004E7C7D">
        <w:trPr>
          <w:trHeight w:val="345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Контрольное мероприятие «Проверка законности, результативности использования средств бюджета Курганской области, выделенных Государственному бюджетному учреждению культуры «Курганский государственный театр драмы» в 2016 году»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Август-октябрь</w:t>
            </w:r>
          </w:p>
        </w:tc>
      </w:tr>
      <w:tr w:rsidR="004E7C7D" w:rsidRPr="004E7C7D" w:rsidTr="004E7C7D">
        <w:trPr>
          <w:trHeight w:val="345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Контрольное мероприятие «Проверка законности использования межбюджетных трансфертов (субвенций) выделенных за счет средств областного бюджета бюджету Белозерского района на осуществление отдельных государственных полномочий Курганской области по опеке и попечительству в 2016 </w:t>
            </w:r>
            <w:proofErr w:type="spellStart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годуи</w:t>
            </w:r>
            <w:proofErr w:type="spellEnd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6 месяцев 2017 года»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Август-октябрь</w:t>
            </w:r>
          </w:p>
        </w:tc>
      </w:tr>
      <w:tr w:rsidR="004E7C7D" w:rsidRPr="004E7C7D" w:rsidTr="004E7C7D">
        <w:trPr>
          <w:trHeight w:val="405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Экспертиза проекта закона Курганской области «О бюджете Территориального фонда обязательного медицинского страхования Курганской области на 2018год и на плановый период 2019 и 2020 годов»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Октябрь</w:t>
            </w:r>
          </w:p>
        </w:tc>
      </w:tr>
      <w:tr w:rsidR="004E7C7D" w:rsidRPr="004E7C7D" w:rsidTr="004E7C7D">
        <w:trPr>
          <w:trHeight w:val="255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Экспертиза проекта закона Курганской области «Об областном бюджете на 2018 год и на плановый период 2019 и 2020 годов»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Октябрь-ноябрь</w:t>
            </w:r>
          </w:p>
        </w:tc>
      </w:tr>
      <w:tr w:rsidR="004E7C7D" w:rsidRPr="004E7C7D" w:rsidTr="004E7C7D">
        <w:trPr>
          <w:trHeight w:val="330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Контрольное мероприятие «Проверка законности, результативности использования  средств бюджета Курганской области, выделенных Государственному казенному учреждению «Курганская областная психоневрологическая больница» на приобретение продуктов питания  в 2016году. Аудит в сфере закупок продуктов питания»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Октябрь-декабрь</w:t>
            </w:r>
          </w:p>
        </w:tc>
      </w:tr>
      <w:tr w:rsidR="004E7C7D" w:rsidRPr="004E7C7D" w:rsidTr="004E7C7D">
        <w:trPr>
          <w:trHeight w:val="345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Контрольное мероприятие: «Проверка отдельных вопросов финансово-хозяйственной деятельности Акционерного общества «</w:t>
            </w:r>
            <w:proofErr w:type="spellStart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Курганфармация</w:t>
            </w:r>
            <w:proofErr w:type="spellEnd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за 2016 год и 9 месяцев 2017 года»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Октябрь-декабрь</w:t>
            </w:r>
          </w:p>
        </w:tc>
      </w:tr>
      <w:tr w:rsidR="004E7C7D" w:rsidRPr="004E7C7D" w:rsidTr="004E7C7D">
        <w:trPr>
          <w:trHeight w:val="345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Контрольное мероприятие «Проверка законности, результативности использования средств бюджета Курганской области, выделенных в 2016 году и 9 месяцев 2017 </w:t>
            </w:r>
            <w:proofErr w:type="spellStart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года</w:t>
            </w:r>
            <w:proofErr w:type="gramStart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,У</w:t>
            </w:r>
            <w:proofErr w:type="gramEnd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правлению</w:t>
            </w:r>
            <w:proofErr w:type="spellEnd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физической культуре, спорту и туризму Курганской области, на реализацию отдельных мероприятий в рамках государственной программы Курганской области «Развитие физической культуры и спорта в Курганской области»на 2014-2019 годы»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Октябрь-декабрь</w:t>
            </w:r>
          </w:p>
        </w:tc>
      </w:tr>
      <w:tr w:rsidR="004E7C7D" w:rsidRPr="004E7C7D" w:rsidTr="004E7C7D">
        <w:trPr>
          <w:trHeight w:val="345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Финансово-экономическая экспертиза проектов законов Курганской области  и нормативных правовых актов органов государственной власти Курганской области в части, касающейся расходных обязательств Курганской области, а также государственных программ  Курганской области,  подготовка заключений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 мере поступления </w:t>
            </w:r>
            <w:proofErr w:type="gramStart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proofErr w:type="gramEnd"/>
          </w:p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Контрольно-счетную палату</w:t>
            </w:r>
          </w:p>
        </w:tc>
      </w:tr>
      <w:tr w:rsidR="004E7C7D" w:rsidRPr="004E7C7D" w:rsidTr="004E7C7D">
        <w:trPr>
          <w:trHeight w:val="480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Подготовка информаций об исполнении бюджета Курганской области (областного бюджета), </w:t>
            </w: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бюджета Территориального фонда обязательного медицинского страхования Курганской области за I квартал, I полугодие, 9 месяцев 2017 года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По </w:t>
            </w:r>
            <w:proofErr w:type="spellStart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мерепоступления</w:t>
            </w:r>
            <w:proofErr w:type="spellEnd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отчетов в </w:t>
            </w: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Контрольно-счетную палату</w:t>
            </w:r>
          </w:p>
        </w:tc>
      </w:tr>
      <w:tr w:rsidR="004E7C7D" w:rsidRPr="004E7C7D" w:rsidTr="004E7C7D">
        <w:trPr>
          <w:trHeight w:val="210"/>
        </w:trPr>
        <w:tc>
          <w:tcPr>
            <w:tcW w:w="88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1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II. Иные мероприятия</w:t>
            </w:r>
          </w:p>
        </w:tc>
      </w:tr>
      <w:tr w:rsidR="004E7C7D" w:rsidRPr="004E7C7D" w:rsidTr="004E7C7D">
        <w:trPr>
          <w:trHeight w:val="345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отчета о деятельности Контрольно-счетной палаты Курганской области за 2016 год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Январь-февраль</w:t>
            </w:r>
          </w:p>
        </w:tc>
      </w:tr>
      <w:tr w:rsidR="004E7C7D" w:rsidRPr="004E7C7D" w:rsidTr="004E7C7D">
        <w:trPr>
          <w:trHeight w:val="1035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заседаний коллегии Контрольно-счетной палаты Курганской области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мере необходимости, но не реже 1 раза в квартал</w:t>
            </w:r>
          </w:p>
        </w:tc>
      </w:tr>
      <w:tr w:rsidR="004E7C7D" w:rsidRPr="004E7C7D" w:rsidTr="004E7C7D">
        <w:trPr>
          <w:trHeight w:val="345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информаций для Счетной палаты Российской Федерации, для Совета контрольно-счетных органов Российской Федерации при Счетной </w:t>
            </w:r>
            <w:bookmarkStart w:id="0" w:name="_GoBack"/>
            <w:bookmarkEnd w:id="0"/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палате Российской Федерации, для отделения Совета контрольно-счетных органов при Счетной палате Российской Федерации в Уральском федеральном округе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течение года по мере поступления запросов</w:t>
            </w:r>
          </w:p>
        </w:tc>
      </w:tr>
      <w:tr w:rsidR="004E7C7D" w:rsidRPr="004E7C7D" w:rsidTr="004E7C7D">
        <w:trPr>
          <w:trHeight w:val="345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информации о созданных контрольно-счетных органах муниципальных образований Курганской области в комиссию по развитию внешнего муниципального финансового контроля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Ежеквартально, до 1 числа месяца, следующего за отчетным кварталом</w:t>
            </w:r>
          </w:p>
        </w:tc>
      </w:tr>
      <w:tr w:rsidR="004E7C7D" w:rsidRPr="004E7C7D" w:rsidTr="004E7C7D">
        <w:trPr>
          <w:trHeight w:val="345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работы по рассмотрению обращений граждан в Контрольно-счетную палату Курганской области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течение года</w:t>
            </w:r>
          </w:p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мере поступления обращений</w:t>
            </w:r>
          </w:p>
        </w:tc>
      </w:tr>
      <w:tr w:rsidR="004E7C7D" w:rsidRPr="004E7C7D" w:rsidTr="004E7C7D">
        <w:trPr>
          <w:trHeight w:val="690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Методологическое обеспечение деятельности Контрольно-счетной палаты Курганской области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отдельному плану</w:t>
            </w:r>
          </w:p>
        </w:tc>
      </w:tr>
      <w:tr w:rsidR="004E7C7D" w:rsidRPr="004E7C7D" w:rsidTr="004E7C7D">
        <w:trPr>
          <w:trHeight w:val="690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деятельности Совета контрольно-счетных органов Курганской области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отдельному плану</w:t>
            </w:r>
          </w:p>
        </w:tc>
      </w:tr>
      <w:tr w:rsidR="004E7C7D" w:rsidRPr="004E7C7D" w:rsidTr="004E7C7D">
        <w:trPr>
          <w:trHeight w:val="690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контрольно-счетным органам муниципальных образований организационной, информационной, методической помощи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течение года</w:t>
            </w:r>
          </w:p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4E7C7D" w:rsidRPr="004E7C7D" w:rsidTr="004E7C7D">
        <w:trPr>
          <w:trHeight w:val="690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Информационное сопровождение официального сайта Контрольно-счетной палаты Курганской области в информационно-телекоммуникационной сети «Интернет»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E7C7D" w:rsidRPr="004E7C7D" w:rsidTr="004E7C7D">
        <w:trPr>
          <w:trHeight w:val="690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Организация работы по размещению заказов на поставки товаров, выполнение работ, оказание услуг для нужд Контрольно-счетной палаты Курганской </w:t>
            </w: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 отдельному плану</w:t>
            </w:r>
          </w:p>
        </w:tc>
      </w:tr>
      <w:tr w:rsidR="004E7C7D" w:rsidRPr="004E7C7D" w:rsidTr="004E7C7D">
        <w:trPr>
          <w:trHeight w:val="345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кадрового резерва на должности государственной гражданской службы в Контрольно-счетной палате Курганской области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сроки, установленные законодательством</w:t>
            </w:r>
          </w:p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государственной гражданской службе</w:t>
            </w:r>
          </w:p>
        </w:tc>
      </w:tr>
      <w:tr w:rsidR="004E7C7D" w:rsidRPr="004E7C7D" w:rsidTr="004E7C7D">
        <w:trPr>
          <w:trHeight w:val="690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деятельности Совета контрольно-счетных органов Российской Федерации при Счетной палате Российской Федерации и отделения Совета в Уральском федеральном округе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E7C7D" w:rsidRPr="004E7C7D" w:rsidTr="004E7C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7C7D" w:rsidRPr="004E7C7D" w:rsidRDefault="004E7C7D" w:rsidP="004E7C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C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793DBE" w:rsidRDefault="00793DBE"/>
    <w:sectPr w:rsidR="00793DBE" w:rsidSect="00793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C7D"/>
    <w:rsid w:val="004E7C7D"/>
    <w:rsid w:val="00793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7C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1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1151</Words>
  <Characters>6565</Characters>
  <Application>Microsoft Office Word</Application>
  <DocSecurity>0</DocSecurity>
  <Lines>54</Lines>
  <Paragraphs>15</Paragraphs>
  <ScaleCrop>false</ScaleCrop>
  <Company/>
  <LinksUpToDate>false</LinksUpToDate>
  <CharactersWithSpaces>7701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2026-07-14T16:00:00Z</dcterms:created>
  <dcterms:modified xsi:type="dcterms:W3CDTF">2026-07-14T16:01:00Z</dcterms:modified>
</cp:coreProperties>
</file>